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C37EA" w14:textId="56E7F98A" w:rsidR="007E25BE" w:rsidRPr="007E25BE" w:rsidRDefault="007E25BE" w:rsidP="007E25BE">
      <w:pPr>
        <w:widowControl/>
        <w:shd w:val="clear" w:color="auto" w:fill="FFFFFF"/>
        <w:jc w:val="left"/>
        <w:rPr>
          <w:rFonts w:ascii="Segoe UI" w:hAnsi="Segoe UI" w:cs="Segoe UI"/>
          <w:color w:val="303030"/>
          <w:kern w:val="0"/>
          <w:sz w:val="27"/>
          <w:szCs w:val="27"/>
        </w:rPr>
      </w:pPr>
      <w:r w:rsidRPr="007E25BE">
        <w:rPr>
          <w:rFonts w:ascii="Segoe UI" w:hAnsi="Segoe UI" w:cs="Segoe UI"/>
          <w:noProof/>
          <w:color w:val="303030"/>
          <w:kern w:val="0"/>
          <w:sz w:val="27"/>
          <w:szCs w:val="27"/>
        </w:rPr>
        <w:drawing>
          <wp:inline distT="0" distB="0" distL="0" distR="0" wp14:anchorId="64868557" wp14:editId="21125232">
            <wp:extent cx="5278120" cy="963930"/>
            <wp:effectExtent l="0" t="0" r="0" b="7620"/>
            <wp:docPr id="17190258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8120" cy="963930"/>
                    </a:xfrm>
                    <a:prstGeom prst="rect">
                      <a:avLst/>
                    </a:prstGeom>
                    <a:noFill/>
                    <a:ln>
                      <a:noFill/>
                    </a:ln>
                  </pic:spPr>
                </pic:pic>
              </a:graphicData>
            </a:graphic>
          </wp:inline>
        </w:drawing>
      </w:r>
    </w:p>
    <w:p w14:paraId="5749C540" w14:textId="77777777" w:rsidR="007E25BE" w:rsidRPr="007E25BE" w:rsidRDefault="007E25BE" w:rsidP="007E25BE">
      <w:pPr>
        <w:widowControl/>
        <w:shd w:val="clear" w:color="auto" w:fill="FFFFFF"/>
        <w:jc w:val="center"/>
        <w:rPr>
          <w:rFonts w:ascii="Segoe UI" w:hAnsi="Segoe UI" w:cs="Segoe UI"/>
          <w:color w:val="303030"/>
          <w:kern w:val="0"/>
          <w:szCs w:val="24"/>
        </w:rPr>
      </w:pPr>
      <w:r w:rsidRPr="007E25BE">
        <w:rPr>
          <w:rFonts w:ascii="Segoe UI" w:hAnsi="Segoe UI" w:cs="Segoe UI"/>
          <w:color w:val="303030"/>
          <w:kern w:val="0"/>
          <w:szCs w:val="24"/>
        </w:rPr>
        <w:t>近日</w:t>
      </w:r>
    </w:p>
    <w:p w14:paraId="44211FC3" w14:textId="77777777" w:rsidR="007E25BE" w:rsidRPr="007E25BE" w:rsidRDefault="007E25BE" w:rsidP="007E25BE">
      <w:pPr>
        <w:widowControl/>
        <w:shd w:val="clear" w:color="auto" w:fill="FFFFFF"/>
        <w:jc w:val="center"/>
        <w:rPr>
          <w:rFonts w:ascii="Segoe UI" w:hAnsi="Segoe UI" w:cs="Segoe UI"/>
          <w:color w:val="303030"/>
          <w:kern w:val="0"/>
          <w:szCs w:val="24"/>
        </w:rPr>
      </w:pPr>
      <w:r w:rsidRPr="007E25BE">
        <w:rPr>
          <w:rFonts w:ascii="Segoe UI" w:hAnsi="Segoe UI" w:cs="Segoe UI"/>
          <w:color w:val="303030"/>
          <w:kern w:val="0"/>
          <w:szCs w:val="24"/>
        </w:rPr>
        <w:t>统信彩虹平台迁移软件有乔</w:t>
      </w:r>
      <w:r w:rsidRPr="007E25BE">
        <w:rPr>
          <w:rFonts w:ascii="Segoe UI" w:hAnsi="Segoe UI" w:cs="Segoe UI"/>
          <w:color w:val="303030"/>
          <w:kern w:val="0"/>
          <w:szCs w:val="24"/>
        </w:rPr>
        <w:t>V2.3</w:t>
      </w:r>
    </w:p>
    <w:p w14:paraId="45CC4AD0" w14:textId="77777777" w:rsidR="007E25BE" w:rsidRPr="007E25BE" w:rsidRDefault="007E25BE" w:rsidP="007E25BE">
      <w:pPr>
        <w:widowControl/>
        <w:shd w:val="clear" w:color="auto" w:fill="FFFFFF"/>
        <w:jc w:val="center"/>
        <w:rPr>
          <w:rFonts w:ascii="Segoe UI" w:hAnsi="Segoe UI" w:cs="Segoe UI"/>
          <w:color w:val="303030"/>
          <w:kern w:val="0"/>
          <w:szCs w:val="24"/>
        </w:rPr>
      </w:pPr>
      <w:r w:rsidRPr="007E25BE">
        <w:rPr>
          <w:rFonts w:ascii="Segoe UI" w:hAnsi="Segoe UI" w:cs="Segoe UI"/>
          <w:color w:val="303030"/>
          <w:kern w:val="0"/>
          <w:szCs w:val="24"/>
        </w:rPr>
        <w:t>（简称</w:t>
      </w:r>
      <w:r w:rsidRPr="007E25BE">
        <w:rPr>
          <w:rFonts w:ascii="Segoe UI" w:hAnsi="Segoe UI" w:cs="Segoe UI"/>
          <w:color w:val="303030"/>
          <w:kern w:val="0"/>
          <w:szCs w:val="24"/>
        </w:rPr>
        <w:t>“</w:t>
      </w:r>
      <w:r w:rsidRPr="007E25BE">
        <w:rPr>
          <w:rFonts w:ascii="Segoe UI" w:hAnsi="Segoe UI" w:cs="Segoe UI"/>
          <w:color w:val="303030"/>
          <w:kern w:val="0"/>
          <w:szCs w:val="24"/>
        </w:rPr>
        <w:t>彩虹</w:t>
      </w:r>
      <w:r w:rsidRPr="007E25BE">
        <w:rPr>
          <w:rFonts w:ascii="Segoe UI" w:hAnsi="Segoe UI" w:cs="Segoe UI"/>
          <w:color w:val="303030"/>
          <w:kern w:val="0"/>
          <w:szCs w:val="24"/>
        </w:rPr>
        <w:t>”</w:t>
      </w:r>
      <w:r w:rsidRPr="007E25BE">
        <w:rPr>
          <w:rFonts w:ascii="Segoe UI" w:hAnsi="Segoe UI" w:cs="Segoe UI"/>
          <w:color w:val="303030"/>
          <w:kern w:val="0"/>
          <w:szCs w:val="24"/>
        </w:rPr>
        <w:t>，又称</w:t>
      </w:r>
      <w:r w:rsidRPr="007E25BE">
        <w:rPr>
          <w:rFonts w:ascii="Segoe UI" w:hAnsi="Segoe UI" w:cs="Segoe UI"/>
          <w:color w:val="303030"/>
          <w:kern w:val="0"/>
          <w:szCs w:val="24"/>
        </w:rPr>
        <w:t>“</w:t>
      </w:r>
      <w:r w:rsidRPr="007E25BE">
        <w:rPr>
          <w:rFonts w:ascii="Segoe UI" w:hAnsi="Segoe UI" w:cs="Segoe UI"/>
          <w:color w:val="303030"/>
          <w:kern w:val="0"/>
          <w:szCs w:val="24"/>
        </w:rPr>
        <w:t>统信有乔</w:t>
      </w:r>
      <w:r w:rsidRPr="007E25BE">
        <w:rPr>
          <w:rFonts w:ascii="Segoe UI" w:hAnsi="Segoe UI" w:cs="Segoe UI"/>
          <w:color w:val="303030"/>
          <w:kern w:val="0"/>
          <w:szCs w:val="24"/>
        </w:rPr>
        <w:t>”</w:t>
      </w:r>
      <w:r w:rsidRPr="007E25BE">
        <w:rPr>
          <w:rFonts w:ascii="Segoe UI" w:hAnsi="Segoe UI" w:cs="Segoe UI"/>
          <w:color w:val="303030"/>
          <w:kern w:val="0"/>
          <w:szCs w:val="24"/>
        </w:rPr>
        <w:t>）</w:t>
      </w:r>
    </w:p>
    <w:p w14:paraId="495EF8A3" w14:textId="77777777" w:rsidR="007E25BE" w:rsidRPr="007E25BE" w:rsidRDefault="007E25BE" w:rsidP="007E25BE">
      <w:pPr>
        <w:widowControl/>
        <w:shd w:val="clear" w:color="auto" w:fill="FFFFFF"/>
        <w:jc w:val="center"/>
        <w:rPr>
          <w:rFonts w:ascii="Segoe UI" w:hAnsi="Segoe UI" w:cs="Segoe UI"/>
          <w:color w:val="303030"/>
          <w:kern w:val="0"/>
          <w:szCs w:val="24"/>
        </w:rPr>
      </w:pPr>
      <w:r w:rsidRPr="007E25BE">
        <w:rPr>
          <w:rFonts w:ascii="Segoe UI" w:hAnsi="Segoe UI" w:cs="Segoe UI"/>
          <w:color w:val="303030"/>
          <w:kern w:val="0"/>
          <w:szCs w:val="24"/>
        </w:rPr>
        <w:t>正式发布！</w:t>
      </w:r>
    </w:p>
    <w:p w14:paraId="5B754E58"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自</w:t>
      </w:r>
      <w:r w:rsidRPr="007E25BE">
        <w:rPr>
          <w:rFonts w:ascii="Segoe UI" w:hAnsi="Segoe UI" w:cs="Segoe UI"/>
          <w:color w:val="303030"/>
          <w:kern w:val="0"/>
          <w:szCs w:val="24"/>
        </w:rPr>
        <w:t>1.0</w:t>
      </w:r>
      <w:r w:rsidRPr="007E25BE">
        <w:rPr>
          <w:rFonts w:ascii="Segoe UI" w:hAnsi="Segoe UI" w:cs="Segoe UI"/>
          <w:color w:val="303030"/>
          <w:kern w:val="0"/>
          <w:szCs w:val="24"/>
        </w:rPr>
        <w:t>版本发布至今，彩虹已在</w:t>
      </w:r>
      <w:r w:rsidRPr="007E25BE">
        <w:rPr>
          <w:rFonts w:ascii="Segoe UI" w:hAnsi="Segoe UI" w:cs="Segoe UI"/>
          <w:b/>
          <w:bCs/>
          <w:color w:val="303030"/>
          <w:kern w:val="0"/>
          <w:szCs w:val="24"/>
        </w:rPr>
        <w:t>党政军、金融、教育及航天航空</w:t>
      </w:r>
      <w:r w:rsidRPr="007E25BE">
        <w:rPr>
          <w:rFonts w:ascii="Segoe UI" w:hAnsi="Segoe UI" w:cs="Segoe UI"/>
          <w:color w:val="303030"/>
          <w:kern w:val="0"/>
          <w:szCs w:val="24"/>
        </w:rPr>
        <w:t>等多个行业成功落地，建立起了优质的产品口碑，正逐步面向全行业推广。</w:t>
      </w:r>
    </w:p>
    <w:p w14:paraId="3E4B6A99" w14:textId="56C30D83" w:rsidR="007E25BE" w:rsidRPr="007E25BE" w:rsidRDefault="007E25BE" w:rsidP="007E25BE">
      <w:pPr>
        <w:widowControl/>
        <w:shd w:val="clear" w:color="auto" w:fill="FFFFFF"/>
        <w:jc w:val="left"/>
        <w:rPr>
          <w:rFonts w:ascii="Segoe UI" w:hAnsi="Segoe UI" w:cs="Segoe UI"/>
          <w:color w:val="303030"/>
          <w:kern w:val="0"/>
          <w:sz w:val="27"/>
          <w:szCs w:val="27"/>
        </w:rPr>
      </w:pPr>
      <w:r w:rsidRPr="007E25BE">
        <w:rPr>
          <w:rFonts w:ascii="Segoe UI" w:hAnsi="Segoe UI" w:cs="Segoe UI"/>
          <w:noProof/>
          <w:color w:val="303030"/>
          <w:kern w:val="0"/>
          <w:sz w:val="27"/>
          <w:szCs w:val="27"/>
        </w:rPr>
        <w:drawing>
          <wp:inline distT="0" distB="0" distL="0" distR="0" wp14:anchorId="17B64B00" wp14:editId="6E0F29CA">
            <wp:extent cx="5278120" cy="2971165"/>
            <wp:effectExtent l="0" t="0" r="0" b="635"/>
            <wp:docPr id="17964157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6E45473F"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当前</w:t>
      </w:r>
      <w:r w:rsidRPr="007E25BE">
        <w:rPr>
          <w:rFonts w:ascii="Segoe UI" w:hAnsi="Segoe UI" w:cs="Segoe UI"/>
          <w:color w:val="303030"/>
          <w:kern w:val="0"/>
          <w:szCs w:val="24"/>
        </w:rPr>
        <w:t>ARM</w:t>
      </w:r>
      <w:r w:rsidRPr="007E25BE">
        <w:rPr>
          <w:rFonts w:ascii="Segoe UI" w:hAnsi="Segoe UI" w:cs="Segoe UI"/>
          <w:color w:val="303030"/>
          <w:kern w:val="0"/>
          <w:szCs w:val="24"/>
        </w:rPr>
        <w:t>架构已逐渐成为终端设备的主流选择之一，</w:t>
      </w:r>
      <w:r w:rsidRPr="007E25BE">
        <w:rPr>
          <w:rFonts w:ascii="Segoe UI" w:hAnsi="Segoe UI" w:cs="Segoe UI"/>
          <w:color w:val="303030"/>
          <w:kern w:val="0"/>
          <w:szCs w:val="24"/>
        </w:rPr>
        <w:t>ARM</w:t>
      </w:r>
      <w:r w:rsidRPr="007E25BE">
        <w:rPr>
          <w:rFonts w:ascii="Segoe UI" w:hAnsi="Segoe UI" w:cs="Segoe UI"/>
          <w:color w:val="303030"/>
          <w:kern w:val="0"/>
          <w:szCs w:val="24"/>
        </w:rPr>
        <w:t>架构下应用使用需求激增。本次更新彩虹新增</w:t>
      </w:r>
      <w:r w:rsidRPr="007E25BE">
        <w:rPr>
          <w:rFonts w:ascii="Segoe UI" w:hAnsi="Segoe UI" w:cs="Segoe UI"/>
          <w:color w:val="303030"/>
          <w:kern w:val="0"/>
          <w:szCs w:val="24"/>
        </w:rPr>
        <w:t>ARM64</w:t>
      </w:r>
      <w:r w:rsidRPr="007E25BE">
        <w:rPr>
          <w:rFonts w:ascii="Segoe UI" w:hAnsi="Segoe UI" w:cs="Segoe UI"/>
          <w:color w:val="303030"/>
          <w:kern w:val="0"/>
          <w:szCs w:val="24"/>
        </w:rPr>
        <w:t>架构适配，解决部分</w:t>
      </w:r>
      <w:r w:rsidRPr="007E25BE">
        <w:rPr>
          <w:rFonts w:ascii="Segoe UI" w:hAnsi="Segoe UI" w:cs="Segoe UI"/>
          <w:color w:val="303030"/>
          <w:kern w:val="0"/>
          <w:szCs w:val="24"/>
        </w:rPr>
        <w:t>Windows</w:t>
      </w:r>
      <w:r w:rsidRPr="007E25BE">
        <w:rPr>
          <w:rFonts w:ascii="Segoe UI" w:hAnsi="Segoe UI" w:cs="Segoe UI"/>
          <w:color w:val="303030"/>
          <w:kern w:val="0"/>
          <w:szCs w:val="24"/>
        </w:rPr>
        <w:t>应用在海思麒麟、飞腾等信创终端上不可用的问题，实现</w:t>
      </w:r>
      <w:r w:rsidRPr="007E25BE">
        <w:rPr>
          <w:rFonts w:ascii="Segoe UI" w:hAnsi="Segoe UI" w:cs="Segoe UI"/>
          <w:color w:val="303030"/>
          <w:kern w:val="0"/>
          <w:szCs w:val="24"/>
        </w:rPr>
        <w:t>AMD</w:t>
      </w:r>
      <w:r w:rsidRPr="007E25BE">
        <w:rPr>
          <w:rFonts w:ascii="Segoe UI" w:hAnsi="Segoe UI" w:cs="Segoe UI"/>
          <w:color w:val="303030"/>
          <w:kern w:val="0"/>
          <w:szCs w:val="24"/>
        </w:rPr>
        <w:t>和</w:t>
      </w:r>
      <w:r w:rsidRPr="007E25BE">
        <w:rPr>
          <w:rFonts w:ascii="Segoe UI" w:hAnsi="Segoe UI" w:cs="Segoe UI"/>
          <w:color w:val="303030"/>
          <w:kern w:val="0"/>
          <w:szCs w:val="24"/>
        </w:rPr>
        <w:t>ARM</w:t>
      </w:r>
      <w:r w:rsidRPr="007E25BE">
        <w:rPr>
          <w:rFonts w:ascii="Segoe UI" w:hAnsi="Segoe UI" w:cs="Segoe UI"/>
          <w:color w:val="303030"/>
          <w:kern w:val="0"/>
          <w:szCs w:val="24"/>
        </w:rPr>
        <w:t>双架构部署。</w:t>
      </w:r>
    </w:p>
    <w:p w14:paraId="72CB29A7" w14:textId="5237BA08"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01</w:t>
      </w:r>
    </w:p>
    <w:p w14:paraId="7709EFEA" w14:textId="3EE8B081"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彩虹面向场景</w:t>
      </w:r>
    </w:p>
    <w:p w14:paraId="5345D4C6"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面向统信</w:t>
      </w:r>
      <w:r w:rsidRPr="007E25BE">
        <w:rPr>
          <w:rFonts w:ascii="Segoe UI" w:hAnsi="Segoe UI" w:cs="Segoe UI"/>
          <w:color w:val="303030"/>
          <w:kern w:val="0"/>
          <w:sz w:val="27"/>
          <w:szCs w:val="27"/>
        </w:rPr>
        <w:t>UOS</w:t>
      </w:r>
      <w:r w:rsidRPr="007E25BE">
        <w:rPr>
          <w:rFonts w:ascii="Segoe UI" w:hAnsi="Segoe UI" w:cs="Segoe UI"/>
          <w:color w:val="303030"/>
          <w:kern w:val="0"/>
          <w:sz w:val="27"/>
          <w:szCs w:val="27"/>
        </w:rPr>
        <w:t>存量和新增用户</w:t>
      </w:r>
    </w:p>
    <w:p w14:paraId="39009801"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彩虹通过融合虚拟技术帮助统信</w:t>
      </w:r>
      <w:r w:rsidRPr="007E25BE">
        <w:rPr>
          <w:rFonts w:ascii="Segoe UI" w:hAnsi="Segoe UI" w:cs="Segoe UI"/>
          <w:color w:val="303030"/>
          <w:kern w:val="0"/>
          <w:szCs w:val="24"/>
        </w:rPr>
        <w:t>UOS</w:t>
      </w:r>
      <w:r w:rsidRPr="007E25BE">
        <w:rPr>
          <w:rFonts w:ascii="Segoe UI" w:hAnsi="Segoe UI" w:cs="Segoe UI"/>
          <w:color w:val="303030"/>
          <w:kern w:val="0"/>
          <w:szCs w:val="24"/>
        </w:rPr>
        <w:t>存量和新增用户解决部分</w:t>
      </w:r>
      <w:r w:rsidRPr="007E25BE">
        <w:rPr>
          <w:rFonts w:ascii="Segoe UI" w:hAnsi="Segoe UI" w:cs="Segoe UI"/>
          <w:color w:val="303030"/>
          <w:kern w:val="0"/>
          <w:szCs w:val="24"/>
        </w:rPr>
        <w:t>Windows</w:t>
      </w:r>
      <w:r w:rsidRPr="007E25BE">
        <w:rPr>
          <w:rFonts w:ascii="Segoe UI" w:hAnsi="Segoe UI" w:cs="Segoe UI"/>
          <w:color w:val="303030"/>
          <w:kern w:val="0"/>
          <w:szCs w:val="24"/>
        </w:rPr>
        <w:t>应用在兆芯、海光、海思麒麟、飞腾等信创终端上不可用的问题，实现了多种类、多数量的</w:t>
      </w:r>
      <w:r w:rsidRPr="007E25BE">
        <w:rPr>
          <w:rFonts w:ascii="Segoe UI" w:hAnsi="Segoe UI" w:cs="Segoe UI"/>
          <w:color w:val="303030"/>
          <w:kern w:val="0"/>
          <w:szCs w:val="24"/>
        </w:rPr>
        <w:t>Windows</w:t>
      </w:r>
      <w:r w:rsidRPr="007E25BE">
        <w:rPr>
          <w:rFonts w:ascii="Segoe UI" w:hAnsi="Segoe UI" w:cs="Segoe UI"/>
          <w:color w:val="303030"/>
          <w:kern w:val="0"/>
          <w:szCs w:val="24"/>
        </w:rPr>
        <w:t>应用一次性交付的目的，并且具有周期短、成本低、适用范围广等特点。</w:t>
      </w:r>
    </w:p>
    <w:p w14:paraId="66D443AA"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面向</w:t>
      </w:r>
      <w:r w:rsidRPr="007E25BE">
        <w:rPr>
          <w:rFonts w:ascii="Segoe UI" w:hAnsi="Segoe UI" w:cs="Segoe UI"/>
          <w:color w:val="303030"/>
          <w:kern w:val="0"/>
          <w:sz w:val="27"/>
          <w:szCs w:val="27"/>
        </w:rPr>
        <w:t>Windows</w:t>
      </w:r>
      <w:r w:rsidRPr="007E25BE">
        <w:rPr>
          <w:rFonts w:ascii="Segoe UI" w:hAnsi="Segoe UI" w:cs="Segoe UI"/>
          <w:color w:val="303030"/>
          <w:kern w:val="0"/>
          <w:sz w:val="27"/>
          <w:szCs w:val="27"/>
        </w:rPr>
        <w:t>存量用户</w:t>
      </w:r>
    </w:p>
    <w:p w14:paraId="7834C0C6"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彩虹通过融合虚拟技术帮助</w:t>
      </w:r>
      <w:r w:rsidRPr="007E25BE">
        <w:rPr>
          <w:rFonts w:ascii="Segoe UI" w:hAnsi="Segoe UI" w:cs="Segoe UI"/>
          <w:color w:val="303030"/>
          <w:kern w:val="0"/>
          <w:szCs w:val="24"/>
        </w:rPr>
        <w:t>Windows</w:t>
      </w:r>
      <w:r w:rsidRPr="007E25BE">
        <w:rPr>
          <w:rFonts w:ascii="Segoe UI" w:hAnsi="Segoe UI" w:cs="Segoe UI"/>
          <w:color w:val="303030"/>
          <w:kern w:val="0"/>
          <w:szCs w:val="24"/>
        </w:rPr>
        <w:t>存量用户将</w:t>
      </w:r>
      <w:r w:rsidRPr="007E25BE">
        <w:rPr>
          <w:rFonts w:ascii="Segoe UI" w:hAnsi="Segoe UI" w:cs="Segoe UI"/>
          <w:color w:val="303030"/>
          <w:kern w:val="0"/>
          <w:szCs w:val="24"/>
        </w:rPr>
        <w:t>Windows</w:t>
      </w:r>
      <w:r w:rsidRPr="007E25BE">
        <w:rPr>
          <w:rFonts w:ascii="Segoe UI" w:hAnsi="Segoe UI" w:cs="Segoe UI"/>
          <w:color w:val="303030"/>
          <w:kern w:val="0"/>
          <w:szCs w:val="24"/>
        </w:rPr>
        <w:t>应用和数据自动、平滑、完整的迁移到统信</w:t>
      </w:r>
      <w:r w:rsidRPr="007E25BE">
        <w:rPr>
          <w:rFonts w:ascii="Segoe UI" w:hAnsi="Segoe UI" w:cs="Segoe UI"/>
          <w:color w:val="303030"/>
          <w:kern w:val="0"/>
          <w:szCs w:val="24"/>
        </w:rPr>
        <w:t>UOS</w:t>
      </w:r>
      <w:r w:rsidRPr="007E25BE">
        <w:rPr>
          <w:rFonts w:ascii="Segoe UI" w:hAnsi="Segoe UI" w:cs="Segoe UI"/>
          <w:color w:val="303030"/>
          <w:kern w:val="0"/>
          <w:szCs w:val="24"/>
        </w:rPr>
        <w:t>中，实现了在统信</w:t>
      </w:r>
      <w:r w:rsidRPr="007E25BE">
        <w:rPr>
          <w:rFonts w:ascii="Segoe UI" w:hAnsi="Segoe UI" w:cs="Segoe UI"/>
          <w:color w:val="303030"/>
          <w:kern w:val="0"/>
          <w:szCs w:val="24"/>
        </w:rPr>
        <w:t>UOS</w:t>
      </w:r>
      <w:r w:rsidRPr="007E25BE">
        <w:rPr>
          <w:rFonts w:ascii="Segoe UI" w:hAnsi="Segoe UI" w:cs="Segoe UI"/>
          <w:color w:val="303030"/>
          <w:kern w:val="0"/>
          <w:szCs w:val="24"/>
        </w:rPr>
        <w:t>中使用</w:t>
      </w:r>
      <w:r w:rsidRPr="007E25BE">
        <w:rPr>
          <w:rFonts w:ascii="Segoe UI" w:hAnsi="Segoe UI" w:cs="Segoe UI"/>
          <w:color w:val="303030"/>
          <w:kern w:val="0"/>
          <w:szCs w:val="24"/>
        </w:rPr>
        <w:t>Windows</w:t>
      </w:r>
      <w:r w:rsidRPr="007E25BE">
        <w:rPr>
          <w:rFonts w:ascii="Segoe UI" w:hAnsi="Segoe UI" w:cs="Segoe UI"/>
          <w:color w:val="303030"/>
          <w:kern w:val="0"/>
          <w:szCs w:val="24"/>
        </w:rPr>
        <w:t>应用的</w:t>
      </w:r>
      <w:r w:rsidRPr="007E25BE">
        <w:rPr>
          <w:rFonts w:ascii="Segoe UI" w:hAnsi="Segoe UI" w:cs="Segoe UI"/>
          <w:color w:val="303030"/>
          <w:kern w:val="0"/>
          <w:szCs w:val="24"/>
        </w:rPr>
        <w:lastRenderedPageBreak/>
        <w:t>目的，为用户提供了零硬件采购成本的</w:t>
      </w:r>
      <w:r w:rsidRPr="007E25BE">
        <w:rPr>
          <w:rFonts w:ascii="Segoe UI" w:hAnsi="Segoe UI" w:cs="Segoe UI"/>
          <w:color w:val="303030"/>
          <w:kern w:val="0"/>
          <w:szCs w:val="24"/>
        </w:rPr>
        <w:t>Windows</w:t>
      </w:r>
      <w:r w:rsidRPr="007E25BE">
        <w:rPr>
          <w:rFonts w:ascii="Segoe UI" w:hAnsi="Segoe UI" w:cs="Segoe UI"/>
          <w:color w:val="303030"/>
          <w:kern w:val="0"/>
          <w:szCs w:val="24"/>
        </w:rPr>
        <w:t>存量终端国产化、</w:t>
      </w:r>
      <w:r w:rsidRPr="007E25BE">
        <w:rPr>
          <w:rFonts w:ascii="Segoe UI" w:hAnsi="Segoe UI" w:cs="Segoe UI"/>
          <w:color w:val="303030"/>
          <w:kern w:val="0"/>
          <w:szCs w:val="24"/>
        </w:rPr>
        <w:t>Windows</w:t>
      </w:r>
      <w:r w:rsidRPr="007E25BE">
        <w:rPr>
          <w:rFonts w:ascii="Segoe UI" w:hAnsi="Segoe UI" w:cs="Segoe UI"/>
          <w:color w:val="303030"/>
          <w:kern w:val="0"/>
          <w:szCs w:val="24"/>
        </w:rPr>
        <w:t>应用和数据留存的解决方案。</w:t>
      </w:r>
    </w:p>
    <w:p w14:paraId="1AD45AFA" w14:textId="7FC81868"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02</w:t>
      </w:r>
    </w:p>
    <w:p w14:paraId="5FB2E3CA" w14:textId="3A5D3BED"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彩虹</w:t>
      </w:r>
      <w:r w:rsidRPr="007E25BE">
        <w:rPr>
          <w:rFonts w:ascii="Segoe UI" w:hAnsi="Segoe UI" w:cs="Segoe UI"/>
          <w:color w:val="303030"/>
          <w:kern w:val="0"/>
          <w:sz w:val="36"/>
          <w:szCs w:val="36"/>
        </w:rPr>
        <w:t>V2.3</w:t>
      </w:r>
      <w:r w:rsidRPr="007E25BE">
        <w:rPr>
          <w:rFonts w:ascii="Segoe UI" w:hAnsi="Segoe UI" w:cs="Segoe UI"/>
          <w:color w:val="303030"/>
          <w:kern w:val="0"/>
          <w:sz w:val="36"/>
          <w:szCs w:val="36"/>
        </w:rPr>
        <w:t>功能更新</w:t>
      </w:r>
    </w:p>
    <w:p w14:paraId="6CD99459"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新增</w:t>
      </w:r>
      <w:r w:rsidRPr="007E25BE">
        <w:rPr>
          <w:rFonts w:ascii="Segoe UI" w:hAnsi="Segoe UI" w:cs="Segoe UI"/>
          <w:color w:val="303030"/>
          <w:kern w:val="0"/>
          <w:sz w:val="27"/>
          <w:szCs w:val="27"/>
        </w:rPr>
        <w:t>ARM64</w:t>
      </w:r>
      <w:r w:rsidRPr="007E25BE">
        <w:rPr>
          <w:rFonts w:ascii="Segoe UI" w:hAnsi="Segoe UI" w:cs="Segoe UI"/>
          <w:color w:val="303030"/>
          <w:kern w:val="0"/>
          <w:sz w:val="27"/>
          <w:szCs w:val="27"/>
        </w:rPr>
        <w:t>架构适配</w:t>
      </w:r>
    </w:p>
    <w:p w14:paraId="721CFD9C"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适配海思麒麟、飞腾</w:t>
      </w:r>
      <w:r w:rsidRPr="007E25BE">
        <w:rPr>
          <w:rFonts w:ascii="Segoe UI" w:hAnsi="Segoe UI" w:cs="Segoe UI"/>
          <w:color w:val="303030"/>
          <w:kern w:val="0"/>
          <w:szCs w:val="24"/>
        </w:rPr>
        <w:t>2</w:t>
      </w:r>
      <w:r w:rsidRPr="007E25BE">
        <w:rPr>
          <w:rFonts w:ascii="Segoe UI" w:hAnsi="Segoe UI" w:cs="Segoe UI"/>
          <w:color w:val="303030"/>
          <w:kern w:val="0"/>
          <w:szCs w:val="24"/>
        </w:rPr>
        <w:t>种</w:t>
      </w:r>
      <w:r w:rsidRPr="007E25BE">
        <w:rPr>
          <w:rFonts w:ascii="Segoe UI" w:hAnsi="Segoe UI" w:cs="Segoe UI"/>
          <w:color w:val="303030"/>
          <w:kern w:val="0"/>
          <w:szCs w:val="24"/>
        </w:rPr>
        <w:t>CPU</w:t>
      </w:r>
      <w:r w:rsidRPr="007E25BE">
        <w:rPr>
          <w:rFonts w:ascii="Segoe UI" w:hAnsi="Segoe UI" w:cs="Segoe UI"/>
          <w:color w:val="303030"/>
          <w:kern w:val="0"/>
          <w:szCs w:val="24"/>
        </w:rPr>
        <w:t>架构，实现</w:t>
      </w:r>
      <w:r w:rsidRPr="007E25BE">
        <w:rPr>
          <w:rFonts w:ascii="Segoe UI" w:hAnsi="Segoe UI" w:cs="Segoe UI"/>
          <w:color w:val="303030"/>
          <w:kern w:val="0"/>
          <w:szCs w:val="24"/>
        </w:rPr>
        <w:t>AMD</w:t>
      </w:r>
      <w:r w:rsidRPr="007E25BE">
        <w:rPr>
          <w:rFonts w:ascii="Segoe UI" w:hAnsi="Segoe UI" w:cs="Segoe UI"/>
          <w:color w:val="303030"/>
          <w:kern w:val="0"/>
          <w:szCs w:val="24"/>
        </w:rPr>
        <w:t>和</w:t>
      </w:r>
      <w:r w:rsidRPr="007E25BE">
        <w:rPr>
          <w:rFonts w:ascii="Segoe UI" w:hAnsi="Segoe UI" w:cs="Segoe UI"/>
          <w:color w:val="303030"/>
          <w:kern w:val="0"/>
          <w:szCs w:val="24"/>
        </w:rPr>
        <w:t>ARM</w:t>
      </w:r>
      <w:r w:rsidRPr="007E25BE">
        <w:rPr>
          <w:rFonts w:ascii="Segoe UI" w:hAnsi="Segoe UI" w:cs="Segoe UI"/>
          <w:color w:val="303030"/>
          <w:kern w:val="0"/>
          <w:szCs w:val="24"/>
        </w:rPr>
        <w:t>双架构部署。</w:t>
      </w:r>
    </w:p>
    <w:p w14:paraId="5D3A3D6F"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融合虚拟化技术升级</w:t>
      </w:r>
    </w:p>
    <w:p w14:paraId="1E53BD98"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此次融合虚拟化技术升级帮助用户可以更便捷的体验</w:t>
      </w:r>
      <w:r w:rsidRPr="007E25BE">
        <w:rPr>
          <w:rFonts w:ascii="Segoe UI" w:hAnsi="Segoe UI" w:cs="Segoe UI"/>
          <w:color w:val="303030"/>
          <w:kern w:val="0"/>
          <w:szCs w:val="24"/>
        </w:rPr>
        <w:t>USB</w:t>
      </w:r>
      <w:r w:rsidRPr="007E25BE">
        <w:rPr>
          <w:rFonts w:ascii="Segoe UI" w:hAnsi="Segoe UI" w:cs="Segoe UI"/>
          <w:color w:val="303030"/>
          <w:kern w:val="0"/>
          <w:szCs w:val="24"/>
        </w:rPr>
        <w:t>外设支持功能。</w:t>
      </w:r>
    </w:p>
    <w:p w14:paraId="0D9D23C6"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融合客户端升级</w:t>
      </w:r>
    </w:p>
    <w:p w14:paraId="60721534"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融合模式下新增屏幕拓展功能、扩大对</w:t>
      </w:r>
      <w:r w:rsidRPr="007E25BE">
        <w:rPr>
          <w:rFonts w:ascii="Segoe UI" w:hAnsi="Segoe UI" w:cs="Segoe UI"/>
          <w:color w:val="303030"/>
          <w:kern w:val="0"/>
          <w:szCs w:val="24"/>
        </w:rPr>
        <w:t>USB</w:t>
      </w:r>
      <w:r w:rsidRPr="007E25BE">
        <w:rPr>
          <w:rFonts w:ascii="Segoe UI" w:hAnsi="Segoe UI" w:cs="Segoe UI"/>
          <w:color w:val="303030"/>
          <w:kern w:val="0"/>
          <w:szCs w:val="24"/>
        </w:rPr>
        <w:t>外设的支持范围以及改善应用黑边框问题和多应用窗口置顶切换问题。</w:t>
      </w:r>
    </w:p>
    <w:p w14:paraId="13A46786"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实现解耦安装</w:t>
      </w:r>
    </w:p>
    <w:p w14:paraId="25244E48"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w:t>
      </w:r>
      <w:r w:rsidRPr="007E25BE">
        <w:rPr>
          <w:rFonts w:ascii="Segoe UI" w:hAnsi="Segoe UI" w:cs="Segoe UI"/>
          <w:color w:val="303030"/>
          <w:kern w:val="0"/>
          <w:szCs w:val="24"/>
        </w:rPr>
        <w:t>V2.3</w:t>
      </w:r>
      <w:r w:rsidRPr="007E25BE">
        <w:rPr>
          <w:rFonts w:ascii="Segoe UI" w:hAnsi="Segoe UI" w:cs="Segoe UI"/>
          <w:color w:val="303030"/>
          <w:kern w:val="0"/>
          <w:szCs w:val="24"/>
        </w:rPr>
        <w:t>实现与统信</w:t>
      </w:r>
      <w:r w:rsidRPr="007E25BE">
        <w:rPr>
          <w:rFonts w:ascii="Segoe UI" w:hAnsi="Segoe UI" w:cs="Segoe UI"/>
          <w:color w:val="303030"/>
          <w:kern w:val="0"/>
          <w:szCs w:val="24"/>
        </w:rPr>
        <w:t>UOS</w:t>
      </w:r>
      <w:r w:rsidRPr="007E25BE">
        <w:rPr>
          <w:rFonts w:ascii="Segoe UI" w:hAnsi="Segoe UI" w:cs="Segoe UI"/>
          <w:color w:val="303030"/>
          <w:kern w:val="0"/>
          <w:szCs w:val="24"/>
        </w:rPr>
        <w:t>镜像解耦，用户可直接在统信</w:t>
      </w:r>
      <w:r w:rsidRPr="007E25BE">
        <w:rPr>
          <w:rFonts w:ascii="Segoe UI" w:hAnsi="Segoe UI" w:cs="Segoe UI"/>
          <w:color w:val="303030"/>
          <w:kern w:val="0"/>
          <w:szCs w:val="24"/>
        </w:rPr>
        <w:t>UOS</w:t>
      </w:r>
      <w:r w:rsidRPr="007E25BE">
        <w:rPr>
          <w:rFonts w:ascii="Segoe UI" w:hAnsi="Segoe UI" w:cs="Segoe UI"/>
          <w:color w:val="303030"/>
          <w:kern w:val="0"/>
          <w:szCs w:val="24"/>
        </w:rPr>
        <w:t>上运行彩虹</w:t>
      </w:r>
      <w:r w:rsidRPr="007E25BE">
        <w:rPr>
          <w:rFonts w:ascii="Segoe UI" w:hAnsi="Segoe UI" w:cs="Segoe UI"/>
          <w:color w:val="303030"/>
          <w:kern w:val="0"/>
          <w:szCs w:val="24"/>
        </w:rPr>
        <w:t>RUN</w:t>
      </w:r>
      <w:r w:rsidRPr="007E25BE">
        <w:rPr>
          <w:rFonts w:ascii="Segoe UI" w:hAnsi="Segoe UI" w:cs="Segoe UI"/>
          <w:color w:val="303030"/>
          <w:kern w:val="0"/>
          <w:szCs w:val="24"/>
        </w:rPr>
        <w:t>包完成彩虹客户端和彩虹环境的安装。</w:t>
      </w:r>
    </w:p>
    <w:p w14:paraId="7CDBE862"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记住登录密码</w:t>
      </w:r>
    </w:p>
    <w:p w14:paraId="1B6EFBB4"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当用户设置记住密码后，再次进入彩虹时无需重复输入密码，为用户带来更高效便捷的登录体验。</w:t>
      </w:r>
    </w:p>
    <w:p w14:paraId="0BBAE4DC" w14:textId="1F77B6E7" w:rsidR="007E25BE" w:rsidRPr="007E25BE" w:rsidRDefault="007E25BE" w:rsidP="007E25BE">
      <w:pPr>
        <w:widowControl/>
        <w:shd w:val="clear" w:color="auto" w:fill="FFFFFF"/>
        <w:jc w:val="left"/>
        <w:rPr>
          <w:rFonts w:ascii="Segoe UI" w:hAnsi="Segoe UI" w:cs="Segoe UI"/>
          <w:color w:val="303030"/>
          <w:kern w:val="0"/>
          <w:sz w:val="27"/>
          <w:szCs w:val="27"/>
        </w:rPr>
      </w:pPr>
      <w:r w:rsidRPr="007E25BE">
        <w:rPr>
          <w:rFonts w:ascii="Segoe UI" w:hAnsi="Segoe UI" w:cs="Segoe UI"/>
          <w:noProof/>
          <w:color w:val="303030"/>
          <w:kern w:val="0"/>
          <w:sz w:val="27"/>
          <w:szCs w:val="27"/>
        </w:rPr>
        <w:drawing>
          <wp:inline distT="0" distB="0" distL="0" distR="0" wp14:anchorId="47680429" wp14:editId="0B3C32DB">
            <wp:extent cx="5278120" cy="2971165"/>
            <wp:effectExtent l="0" t="0" r="0" b="635"/>
            <wp:docPr id="135703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1BEA95CE"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MS Gothic" w:eastAsia="MS Gothic" w:hAnsi="MS Gothic" w:cs="MS Gothic" w:hint="eastAsia"/>
          <w:color w:val="303030"/>
          <w:kern w:val="0"/>
          <w:sz w:val="27"/>
          <w:szCs w:val="27"/>
        </w:rPr>
        <w:t>▶</w:t>
      </w:r>
      <w:r w:rsidRPr="007E25BE">
        <w:rPr>
          <w:rFonts w:ascii="Segoe UI" w:hAnsi="Segoe UI" w:cs="Segoe UI"/>
          <w:color w:val="303030"/>
          <w:kern w:val="0"/>
          <w:sz w:val="27"/>
          <w:szCs w:val="27"/>
        </w:rPr>
        <w:t>优化系统关机操作</w:t>
      </w:r>
    </w:p>
    <w:p w14:paraId="1181B710"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双架构版本都支持用户在彩虹运行状态下便可完成统信</w:t>
      </w:r>
      <w:r w:rsidRPr="007E25BE">
        <w:rPr>
          <w:rFonts w:ascii="Segoe UI" w:hAnsi="Segoe UI" w:cs="Segoe UI"/>
          <w:color w:val="303030"/>
          <w:kern w:val="0"/>
          <w:szCs w:val="24"/>
        </w:rPr>
        <w:t>UOS</w:t>
      </w:r>
      <w:r w:rsidRPr="007E25BE">
        <w:rPr>
          <w:rFonts w:ascii="Segoe UI" w:hAnsi="Segoe UI" w:cs="Segoe UI"/>
          <w:color w:val="303030"/>
          <w:kern w:val="0"/>
          <w:szCs w:val="24"/>
        </w:rPr>
        <w:t>关机操作，相较此前需先退出彩虹再关机更方便，操作也更简洁。</w:t>
      </w:r>
    </w:p>
    <w:p w14:paraId="38588F45" w14:textId="101B5311" w:rsidR="007E25BE" w:rsidRPr="007E25BE" w:rsidRDefault="007E25BE" w:rsidP="007E25BE">
      <w:pPr>
        <w:widowControl/>
        <w:shd w:val="clear" w:color="auto" w:fill="FFFFFF"/>
        <w:jc w:val="left"/>
        <w:rPr>
          <w:rFonts w:ascii="Segoe UI" w:hAnsi="Segoe UI" w:cs="Segoe UI"/>
          <w:color w:val="303030"/>
          <w:kern w:val="0"/>
          <w:sz w:val="27"/>
          <w:szCs w:val="27"/>
        </w:rPr>
      </w:pPr>
      <w:r w:rsidRPr="007E25BE">
        <w:rPr>
          <w:rFonts w:ascii="Segoe UI" w:hAnsi="Segoe UI" w:cs="Segoe UI"/>
          <w:noProof/>
          <w:color w:val="303030"/>
          <w:kern w:val="0"/>
          <w:sz w:val="27"/>
          <w:szCs w:val="27"/>
        </w:rPr>
        <w:lastRenderedPageBreak/>
        <w:drawing>
          <wp:inline distT="0" distB="0" distL="0" distR="0" wp14:anchorId="7C746578" wp14:editId="09F827CB">
            <wp:extent cx="5278120" cy="2971165"/>
            <wp:effectExtent l="0" t="0" r="0" b="635"/>
            <wp:docPr id="146292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387D1538" w14:textId="25D0CD8A"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03</w:t>
      </w:r>
    </w:p>
    <w:p w14:paraId="31A3E64D" w14:textId="5669E3D3" w:rsidR="007E25BE" w:rsidRPr="007E25BE" w:rsidRDefault="007E25BE" w:rsidP="007E25BE">
      <w:pPr>
        <w:widowControl/>
        <w:shd w:val="clear" w:color="auto" w:fill="FFFFFF"/>
        <w:spacing w:before="100" w:beforeAutospacing="1"/>
        <w:jc w:val="center"/>
        <w:outlineLvl w:val="1"/>
        <w:rPr>
          <w:rFonts w:ascii="Segoe UI" w:hAnsi="Segoe UI" w:cs="Segoe UI"/>
          <w:color w:val="303030"/>
          <w:kern w:val="0"/>
          <w:sz w:val="36"/>
          <w:szCs w:val="36"/>
        </w:rPr>
      </w:pPr>
      <w:r w:rsidRPr="007E25BE">
        <w:rPr>
          <w:rFonts w:ascii="Segoe UI" w:hAnsi="Segoe UI" w:cs="Segoe UI"/>
          <w:color w:val="303030"/>
          <w:kern w:val="0"/>
          <w:sz w:val="36"/>
          <w:szCs w:val="36"/>
        </w:rPr>
        <w:t>产品亮点</w:t>
      </w:r>
    </w:p>
    <w:p w14:paraId="77C6F375"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xml:space="preserve"> </w:t>
      </w:r>
      <w:r w:rsidRPr="007E25BE">
        <w:rPr>
          <w:rFonts w:ascii="Segoe UI" w:hAnsi="Segoe UI" w:cs="Segoe UI"/>
          <w:color w:val="303030"/>
          <w:kern w:val="0"/>
          <w:sz w:val="27"/>
          <w:szCs w:val="27"/>
        </w:rPr>
        <w:t>一体化交付，更高效</w:t>
      </w:r>
    </w:p>
    <w:p w14:paraId="2676C764"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彩虹安装完成后，用户可通过彩虹在统信</w:t>
      </w:r>
      <w:r w:rsidRPr="007E25BE">
        <w:rPr>
          <w:rFonts w:ascii="Segoe UI" w:hAnsi="Segoe UI" w:cs="Segoe UI"/>
          <w:color w:val="303030"/>
          <w:kern w:val="0"/>
          <w:szCs w:val="24"/>
        </w:rPr>
        <w:t>UOS</w:t>
      </w:r>
      <w:r w:rsidRPr="007E25BE">
        <w:rPr>
          <w:rFonts w:ascii="Segoe UI" w:hAnsi="Segoe UI" w:cs="Segoe UI"/>
          <w:color w:val="303030"/>
          <w:kern w:val="0"/>
          <w:szCs w:val="24"/>
        </w:rPr>
        <w:t>里直接快速使用原系统中的客户端应用和基于</w:t>
      </w:r>
      <w:r w:rsidRPr="007E25BE">
        <w:rPr>
          <w:rFonts w:ascii="Segoe UI" w:hAnsi="Segoe UI" w:cs="Segoe UI"/>
          <w:color w:val="303030"/>
          <w:kern w:val="0"/>
          <w:szCs w:val="24"/>
        </w:rPr>
        <w:t>IE</w:t>
      </w:r>
      <w:r w:rsidRPr="007E25BE">
        <w:rPr>
          <w:rFonts w:ascii="Segoe UI" w:hAnsi="Segoe UI" w:cs="Segoe UI"/>
          <w:color w:val="303030"/>
          <w:kern w:val="0"/>
          <w:szCs w:val="24"/>
        </w:rPr>
        <w:t>浏览器开发的业务系统应用，无需逐个应用单独适配，最短周期内解决应用使用问题，保障业务连续。</w:t>
      </w:r>
    </w:p>
    <w:p w14:paraId="35CC12C8"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w:t>
      </w:r>
      <w:r w:rsidRPr="007E25BE">
        <w:rPr>
          <w:rFonts w:ascii="Segoe UI" w:hAnsi="Segoe UI" w:cs="Segoe UI"/>
          <w:color w:val="303030"/>
          <w:kern w:val="0"/>
          <w:sz w:val="27"/>
          <w:szCs w:val="27"/>
        </w:rPr>
        <w:t>多措施并举，更安全</w:t>
      </w:r>
    </w:p>
    <w:p w14:paraId="70F9591F"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彩虹在承继统信</w:t>
      </w:r>
      <w:r w:rsidRPr="007E25BE">
        <w:rPr>
          <w:rFonts w:ascii="Segoe UI" w:hAnsi="Segoe UI" w:cs="Segoe UI"/>
          <w:color w:val="303030"/>
          <w:kern w:val="0"/>
          <w:szCs w:val="24"/>
        </w:rPr>
        <w:t>UOS</w:t>
      </w:r>
      <w:r w:rsidRPr="007E25BE">
        <w:rPr>
          <w:rFonts w:ascii="Segoe UI" w:hAnsi="Segoe UI" w:cs="Segoe UI"/>
          <w:color w:val="303030"/>
          <w:kern w:val="0"/>
          <w:szCs w:val="24"/>
        </w:rPr>
        <w:t>的安全保障基础之上，通过支持黑白名单设置、两个系统通过虚拟化技术隔离，运行时相互不受影响、两个系统数据存在不同磁盘上，做到数据隔离、两个系统独立运行、数据保存在本地、适配统信集中域管等措施，保障用户安全。</w:t>
      </w:r>
    </w:p>
    <w:p w14:paraId="28DCEBA1"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w:t>
      </w:r>
      <w:r w:rsidRPr="007E25BE">
        <w:rPr>
          <w:rFonts w:ascii="Segoe UI" w:hAnsi="Segoe UI" w:cs="Segoe UI"/>
          <w:color w:val="303030"/>
          <w:kern w:val="0"/>
          <w:sz w:val="27"/>
          <w:szCs w:val="27"/>
        </w:rPr>
        <w:t>全场景实施，更兼容</w:t>
      </w:r>
    </w:p>
    <w:p w14:paraId="3E485296"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彩虹支持在统信</w:t>
      </w:r>
      <w:r w:rsidRPr="007E25BE">
        <w:rPr>
          <w:rFonts w:ascii="Segoe UI" w:hAnsi="Segoe UI" w:cs="Segoe UI"/>
          <w:color w:val="303030"/>
          <w:kern w:val="0"/>
          <w:szCs w:val="24"/>
        </w:rPr>
        <w:t>UOS</w:t>
      </w:r>
      <w:r w:rsidRPr="007E25BE">
        <w:rPr>
          <w:rFonts w:ascii="Segoe UI" w:hAnsi="Segoe UI" w:cs="Segoe UI"/>
          <w:color w:val="303030"/>
          <w:kern w:val="0"/>
          <w:szCs w:val="24"/>
        </w:rPr>
        <w:t>存量或新增、</w:t>
      </w:r>
      <w:r w:rsidRPr="007E25BE">
        <w:rPr>
          <w:rFonts w:ascii="Segoe UI" w:hAnsi="Segoe UI" w:cs="Segoe UI"/>
          <w:color w:val="303030"/>
          <w:kern w:val="0"/>
          <w:szCs w:val="24"/>
        </w:rPr>
        <w:t>Windows</w:t>
      </w:r>
      <w:r w:rsidRPr="007E25BE">
        <w:rPr>
          <w:rFonts w:ascii="Segoe UI" w:hAnsi="Segoe UI" w:cs="Segoe UI"/>
          <w:color w:val="303030"/>
          <w:kern w:val="0"/>
          <w:szCs w:val="24"/>
        </w:rPr>
        <w:t>存量、双系统、产线四种终端场景下的安装部署，全面满足用户在各场景下使用彩虹的诉求。</w:t>
      </w:r>
    </w:p>
    <w:p w14:paraId="779508D3"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w:t>
      </w:r>
      <w:r w:rsidRPr="007E25BE">
        <w:rPr>
          <w:rFonts w:ascii="Segoe UI" w:hAnsi="Segoe UI" w:cs="Segoe UI"/>
          <w:color w:val="303030"/>
          <w:kern w:val="0"/>
          <w:sz w:val="27"/>
          <w:szCs w:val="27"/>
        </w:rPr>
        <w:t>自动化安装，更易用</w:t>
      </w:r>
    </w:p>
    <w:p w14:paraId="2B8079AB"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彩虹承继了统信</w:t>
      </w:r>
      <w:r w:rsidRPr="007E25BE">
        <w:rPr>
          <w:rFonts w:ascii="Segoe UI" w:hAnsi="Segoe UI" w:cs="Segoe UI"/>
          <w:color w:val="303030"/>
          <w:kern w:val="0"/>
          <w:szCs w:val="24"/>
        </w:rPr>
        <w:t>UOS</w:t>
      </w:r>
      <w:r w:rsidRPr="007E25BE">
        <w:rPr>
          <w:rFonts w:ascii="Segoe UI" w:hAnsi="Segoe UI" w:cs="Segoe UI"/>
          <w:color w:val="303030"/>
          <w:kern w:val="0"/>
          <w:szCs w:val="24"/>
        </w:rPr>
        <w:t>优异的人性化设计理念，提供了友好的图形界面，极简的交互逻辑，智能的分析模块和便捷的迁移工具，</w:t>
      </w:r>
      <w:r w:rsidRPr="007E25BE">
        <w:rPr>
          <w:rFonts w:ascii="Segoe UI" w:hAnsi="Segoe UI" w:cs="Segoe UI"/>
          <w:color w:val="303030"/>
          <w:kern w:val="0"/>
          <w:szCs w:val="24"/>
        </w:rPr>
        <w:t>IT</w:t>
      </w:r>
      <w:r w:rsidRPr="007E25BE">
        <w:rPr>
          <w:rFonts w:ascii="Segoe UI" w:hAnsi="Segoe UI" w:cs="Segoe UI"/>
          <w:color w:val="303030"/>
          <w:kern w:val="0"/>
          <w:szCs w:val="24"/>
        </w:rPr>
        <w:t>小白用户按引导可自主完成安装，极大降低了用户的使用难度。</w:t>
      </w:r>
    </w:p>
    <w:p w14:paraId="7AC86810"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w:t>
      </w:r>
      <w:r w:rsidRPr="007E25BE">
        <w:rPr>
          <w:rFonts w:ascii="Segoe UI" w:hAnsi="Segoe UI" w:cs="Segoe UI"/>
          <w:color w:val="303030"/>
          <w:kern w:val="0"/>
          <w:sz w:val="27"/>
          <w:szCs w:val="27"/>
        </w:rPr>
        <w:t>建设成本低，更经济</w:t>
      </w:r>
    </w:p>
    <w:p w14:paraId="754D30EF"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lastRenderedPageBreak/>
        <w:t>Windows</w:t>
      </w:r>
      <w:r w:rsidRPr="007E25BE">
        <w:rPr>
          <w:rFonts w:ascii="Segoe UI" w:hAnsi="Segoe UI" w:cs="Segoe UI"/>
          <w:color w:val="303030"/>
          <w:kern w:val="0"/>
          <w:szCs w:val="24"/>
        </w:rPr>
        <w:t>存量用户无需采购新硬件和授权，可通过彩虹实现存量终端国产化和原系统</w:t>
      </w:r>
      <w:r w:rsidRPr="007E25BE">
        <w:rPr>
          <w:rFonts w:ascii="Segoe UI" w:hAnsi="Segoe UI" w:cs="Segoe UI"/>
          <w:color w:val="303030"/>
          <w:kern w:val="0"/>
          <w:szCs w:val="24"/>
        </w:rPr>
        <w:t>OEM</w:t>
      </w:r>
      <w:r w:rsidRPr="007E25BE">
        <w:rPr>
          <w:rFonts w:ascii="Segoe UI" w:hAnsi="Segoe UI" w:cs="Segoe UI"/>
          <w:color w:val="303030"/>
          <w:kern w:val="0"/>
          <w:szCs w:val="24"/>
        </w:rPr>
        <w:t>授权迁移。</w:t>
      </w:r>
    </w:p>
    <w:p w14:paraId="2D5B3C3C"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此外，用户无需采购服务器、增加带宽资源或计算资源等，彩虹的成本仅占应用虚拟化或云桌面方案的软硬件建设成本的</w:t>
      </w:r>
      <w:r w:rsidRPr="007E25BE">
        <w:rPr>
          <w:rFonts w:ascii="Segoe UI" w:hAnsi="Segoe UI" w:cs="Segoe UI"/>
          <w:color w:val="303030"/>
          <w:kern w:val="0"/>
          <w:szCs w:val="24"/>
        </w:rPr>
        <w:t>1/5</w:t>
      </w:r>
      <w:r w:rsidRPr="007E25BE">
        <w:rPr>
          <w:rFonts w:ascii="Segoe UI" w:hAnsi="Segoe UI" w:cs="Segoe UI"/>
          <w:color w:val="303030"/>
          <w:kern w:val="0"/>
          <w:szCs w:val="24"/>
        </w:rPr>
        <w:t>甚至更少，用户使用极低的成本即可保障业务不中断。</w:t>
      </w:r>
    </w:p>
    <w:p w14:paraId="20228392" w14:textId="77777777" w:rsidR="007E25BE" w:rsidRPr="007E25BE" w:rsidRDefault="007E25BE" w:rsidP="007E25BE">
      <w:pPr>
        <w:widowControl/>
        <w:shd w:val="clear" w:color="auto" w:fill="FFFFFF"/>
        <w:spacing w:before="100" w:beforeAutospacing="1"/>
        <w:jc w:val="left"/>
        <w:outlineLvl w:val="2"/>
        <w:rPr>
          <w:rFonts w:ascii="Segoe UI" w:hAnsi="Segoe UI" w:cs="Segoe UI"/>
          <w:color w:val="303030"/>
          <w:kern w:val="0"/>
          <w:sz w:val="27"/>
          <w:szCs w:val="27"/>
        </w:rPr>
      </w:pPr>
      <w:r w:rsidRPr="007E25BE">
        <w:rPr>
          <w:rFonts w:ascii="微软雅黑" w:eastAsia="微软雅黑" w:hAnsi="微软雅黑" w:cs="微软雅黑" w:hint="eastAsia"/>
          <w:color w:val="303030"/>
          <w:kern w:val="0"/>
          <w:sz w:val="27"/>
          <w:szCs w:val="27"/>
        </w:rPr>
        <w:t>◆</w:t>
      </w:r>
      <w:r w:rsidRPr="007E25BE">
        <w:rPr>
          <w:rFonts w:ascii="Segoe UI" w:hAnsi="Segoe UI" w:cs="Segoe UI"/>
          <w:color w:val="303030"/>
          <w:kern w:val="0"/>
          <w:sz w:val="27"/>
          <w:szCs w:val="27"/>
        </w:rPr>
        <w:t> </w:t>
      </w:r>
      <w:r w:rsidRPr="007E25BE">
        <w:rPr>
          <w:rFonts w:ascii="Segoe UI" w:hAnsi="Segoe UI" w:cs="Segoe UI"/>
          <w:color w:val="303030"/>
          <w:kern w:val="0"/>
          <w:sz w:val="27"/>
          <w:szCs w:val="27"/>
        </w:rPr>
        <w:t>自动化安装，更易用</w:t>
      </w:r>
    </w:p>
    <w:p w14:paraId="671E2D3C"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统信软件投入专职的项目团队在彩虹的版本开发和商业项目的后端支持上，目前已在</w:t>
      </w:r>
      <w:r w:rsidRPr="007E25BE">
        <w:rPr>
          <w:rFonts w:ascii="Segoe UI" w:hAnsi="Segoe UI" w:cs="Segoe UI"/>
          <w:color w:val="303030"/>
          <w:kern w:val="0"/>
          <w:szCs w:val="24"/>
        </w:rPr>
        <w:t>90+</w:t>
      </w:r>
      <w:r w:rsidRPr="007E25BE">
        <w:rPr>
          <w:rFonts w:ascii="Segoe UI" w:hAnsi="Segoe UI" w:cs="Segoe UI"/>
          <w:color w:val="303030"/>
          <w:kern w:val="0"/>
          <w:szCs w:val="24"/>
        </w:rPr>
        <w:t>个商业项目中落地，团队经验丰富，技术沉淀深厚，可为用户提供更为专业的技术支持。</w:t>
      </w:r>
    </w:p>
    <w:p w14:paraId="0BBA55A7"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由统信软件自主研发，汲取各方所长，攻克技术难点，在满足全量数据迁移并有效解决国产操作系统替代的基础上，提供了迁移周期短、成本低、高可靠的</w:t>
      </w:r>
      <w:r w:rsidRPr="007E25BE">
        <w:rPr>
          <w:rFonts w:ascii="Segoe UI" w:hAnsi="Segoe UI" w:cs="Segoe UI"/>
          <w:color w:val="303030"/>
          <w:kern w:val="0"/>
          <w:szCs w:val="24"/>
        </w:rPr>
        <w:t>Windows</w:t>
      </w:r>
      <w:r w:rsidRPr="007E25BE">
        <w:rPr>
          <w:rFonts w:ascii="Segoe UI" w:hAnsi="Segoe UI" w:cs="Segoe UI"/>
          <w:color w:val="303030"/>
          <w:kern w:val="0"/>
          <w:szCs w:val="24"/>
        </w:rPr>
        <w:t>应用一次性交付方案，并解决用户部分业务场景下的应用和数据依赖</w:t>
      </w:r>
      <w:r w:rsidRPr="007E25BE">
        <w:rPr>
          <w:rFonts w:ascii="Segoe UI" w:hAnsi="Segoe UI" w:cs="Segoe UI"/>
          <w:color w:val="303030"/>
          <w:kern w:val="0"/>
          <w:szCs w:val="24"/>
        </w:rPr>
        <w:t>Windows</w:t>
      </w:r>
      <w:r w:rsidRPr="007E25BE">
        <w:rPr>
          <w:rFonts w:ascii="Segoe UI" w:hAnsi="Segoe UI" w:cs="Segoe UI"/>
          <w:color w:val="303030"/>
          <w:kern w:val="0"/>
          <w:szCs w:val="24"/>
        </w:rPr>
        <w:t>系统的兼容性问题，为操作系统国产化的顺利推进提供有效过渡方案。</w:t>
      </w:r>
    </w:p>
    <w:p w14:paraId="0674AF01" w14:textId="44537EE4" w:rsidR="007E25BE" w:rsidRPr="007E25BE" w:rsidRDefault="007E25BE" w:rsidP="007E25BE">
      <w:pPr>
        <w:widowControl/>
        <w:shd w:val="clear" w:color="auto" w:fill="FFFFFF"/>
        <w:wordWrap w:val="0"/>
        <w:jc w:val="right"/>
        <w:rPr>
          <w:rFonts w:ascii="Segoe UI" w:hAnsi="Segoe UI" w:cs="Segoe UI"/>
          <w:color w:val="CCCCCC"/>
          <w:kern w:val="0"/>
          <w:szCs w:val="24"/>
        </w:rPr>
      </w:pPr>
      <w:r>
        <w:rPr>
          <w:rFonts w:ascii="Segoe UI" w:hAnsi="Segoe UI" w:cs="Segoe UI" w:hint="eastAsia"/>
          <w:kern w:val="0"/>
          <w:szCs w:val="24"/>
        </w:rPr>
        <w:t>-</w:t>
      </w:r>
      <w:r>
        <w:rPr>
          <w:rFonts w:ascii="Segoe UI" w:hAnsi="Segoe UI" w:cs="Segoe UI"/>
          <w:kern w:val="0"/>
          <w:szCs w:val="24"/>
        </w:rPr>
        <w:t>-</w:t>
      </w:r>
      <w:r w:rsidRPr="007E25BE">
        <w:rPr>
          <w:rFonts w:ascii="Segoe UI" w:hAnsi="Segoe UI" w:cs="Segoe UI"/>
          <w:kern w:val="0"/>
          <w:szCs w:val="24"/>
        </w:rPr>
        <w:t>统信彩虹平台迁移软件</w:t>
      </w:r>
    </w:p>
    <w:p w14:paraId="456A69D8" w14:textId="3517FD03" w:rsidR="007E25BE" w:rsidRPr="007E25BE" w:rsidRDefault="007E25BE" w:rsidP="007E25BE">
      <w:pPr>
        <w:widowControl/>
        <w:jc w:val="left"/>
        <w:rPr>
          <w:rFonts w:ascii="宋体" w:hAnsi="宋体" w:cs="宋体"/>
          <w:kern w:val="0"/>
          <w:szCs w:val="24"/>
        </w:rPr>
      </w:pPr>
    </w:p>
    <w:p w14:paraId="1E6B4AF4" w14:textId="77777777" w:rsidR="007E25BE" w:rsidRPr="007E25BE" w:rsidRDefault="007E25BE" w:rsidP="007E25BE">
      <w:pPr>
        <w:widowControl/>
        <w:shd w:val="clear" w:color="auto" w:fill="FFFFFF"/>
        <w:jc w:val="left"/>
        <w:rPr>
          <w:rFonts w:ascii="Segoe UI" w:hAnsi="Segoe UI" w:cs="Segoe UI"/>
          <w:color w:val="303030"/>
          <w:kern w:val="0"/>
          <w:szCs w:val="24"/>
        </w:rPr>
      </w:pPr>
      <w:r w:rsidRPr="007E25BE">
        <w:rPr>
          <w:rFonts w:ascii="Segoe UI" w:hAnsi="Segoe UI" w:cs="Segoe UI"/>
          <w:color w:val="303030"/>
          <w:kern w:val="0"/>
          <w:szCs w:val="24"/>
        </w:rPr>
        <w:t>©</w:t>
      </w:r>
      <w:r w:rsidRPr="007E25BE">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7E25BE">
        <w:rPr>
          <w:rFonts w:ascii="Segoe UI" w:hAnsi="Segoe UI" w:cs="Segoe UI"/>
          <w:b/>
          <w:bCs/>
          <w:color w:val="303030"/>
          <w:kern w:val="0"/>
          <w:szCs w:val="24"/>
        </w:rPr>
        <w:t>该文档出自【</w:t>
      </w:r>
      <w:r w:rsidRPr="007E25BE">
        <w:rPr>
          <w:rFonts w:ascii="Segoe UI" w:hAnsi="Segoe UI" w:cs="Segoe UI"/>
          <w:b/>
          <w:bCs/>
          <w:color w:val="303030"/>
          <w:kern w:val="0"/>
          <w:szCs w:val="24"/>
        </w:rPr>
        <w:t>faq.uniontech.com</w:t>
      </w:r>
      <w:r w:rsidRPr="007E25BE">
        <w:rPr>
          <w:rFonts w:ascii="Segoe UI" w:hAnsi="Segoe UI" w:cs="Segoe UI"/>
          <w:b/>
          <w:bCs/>
          <w:color w:val="303030"/>
          <w:kern w:val="0"/>
          <w:szCs w:val="24"/>
        </w:rPr>
        <w:t>】统信软件知识分享平台</w:t>
      </w:r>
      <w:r w:rsidRPr="007E25BE">
        <w:rPr>
          <w:rFonts w:ascii="Segoe UI" w:hAnsi="Segoe UI" w:cs="Segoe UI"/>
          <w:color w:val="303030"/>
          <w:kern w:val="0"/>
          <w:szCs w:val="24"/>
        </w:rPr>
        <w:t>。否则统信软件将追究相关版权责任。</w:t>
      </w:r>
    </w:p>
    <w:p w14:paraId="1A9F6922" w14:textId="77777777" w:rsidR="00130C09" w:rsidRPr="007E25BE" w:rsidRDefault="00130C09" w:rsidP="007E25BE"/>
    <w:sectPr w:rsidR="00130C09" w:rsidRPr="007E25BE"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753"/>
    <w:rsid w:val="00130C09"/>
    <w:rsid w:val="004A63E9"/>
    <w:rsid w:val="00700019"/>
    <w:rsid w:val="00751F93"/>
    <w:rsid w:val="007E25BE"/>
    <w:rsid w:val="009007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0E181"/>
  <w15:chartTrackingRefBased/>
  <w15:docId w15:val="{4A0AD18C-39C7-4DFA-B2DC-AEB0052C1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7E25BE"/>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7E25BE"/>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E25BE"/>
    <w:rPr>
      <w:rFonts w:ascii="宋体" w:eastAsia="宋体" w:hAnsi="宋体" w:cs="宋体"/>
      <w:b/>
      <w:bCs/>
      <w:kern w:val="0"/>
      <w:sz w:val="36"/>
      <w:szCs w:val="36"/>
    </w:rPr>
  </w:style>
  <w:style w:type="character" w:customStyle="1" w:styleId="30">
    <w:name w:val="标题 3 字符"/>
    <w:basedOn w:val="a0"/>
    <w:link w:val="3"/>
    <w:uiPriority w:val="9"/>
    <w:rsid w:val="007E25BE"/>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94959">
      <w:bodyDiv w:val="1"/>
      <w:marLeft w:val="0"/>
      <w:marRight w:val="0"/>
      <w:marTop w:val="0"/>
      <w:marBottom w:val="0"/>
      <w:divBdr>
        <w:top w:val="none" w:sz="0" w:space="0" w:color="auto"/>
        <w:left w:val="none" w:sz="0" w:space="0" w:color="auto"/>
        <w:bottom w:val="none" w:sz="0" w:space="0" w:color="auto"/>
        <w:right w:val="none" w:sz="0" w:space="0" w:color="auto"/>
      </w:divBdr>
      <w:divsChild>
        <w:div w:id="363290496">
          <w:marLeft w:val="0"/>
          <w:marRight w:val="0"/>
          <w:marTop w:val="0"/>
          <w:marBottom w:val="0"/>
          <w:divBdr>
            <w:top w:val="single" w:sz="2" w:space="0" w:color="auto"/>
            <w:left w:val="single" w:sz="2" w:space="0" w:color="auto"/>
            <w:bottom w:val="single" w:sz="2" w:space="0" w:color="auto"/>
            <w:right w:val="single" w:sz="2" w:space="0" w:color="auto"/>
          </w:divBdr>
          <w:divsChild>
            <w:div w:id="1166016886">
              <w:marLeft w:val="0"/>
              <w:marRight w:val="0"/>
              <w:marTop w:val="0"/>
              <w:marBottom w:val="0"/>
              <w:divBdr>
                <w:top w:val="single" w:sz="2" w:space="0" w:color="auto"/>
                <w:left w:val="single" w:sz="2" w:space="0" w:color="auto"/>
                <w:bottom w:val="single" w:sz="2" w:space="0" w:color="auto"/>
                <w:right w:val="single" w:sz="2" w:space="0" w:color="auto"/>
              </w:divBdr>
            </w:div>
          </w:divsChild>
        </w:div>
        <w:div w:id="1182747780">
          <w:marLeft w:val="0"/>
          <w:marRight w:val="0"/>
          <w:marTop w:val="0"/>
          <w:marBottom w:val="0"/>
          <w:divBdr>
            <w:top w:val="single" w:sz="2" w:space="0" w:color="auto"/>
            <w:left w:val="single" w:sz="2" w:space="0" w:color="auto"/>
            <w:bottom w:val="single" w:sz="2" w:space="0" w:color="auto"/>
            <w:right w:val="single" w:sz="2" w:space="0" w:color="auto"/>
          </w:divBdr>
        </w:div>
        <w:div w:id="2081634222">
          <w:marLeft w:val="0"/>
          <w:marRight w:val="0"/>
          <w:marTop w:val="0"/>
          <w:marBottom w:val="0"/>
          <w:divBdr>
            <w:top w:val="single" w:sz="2" w:space="0" w:color="auto"/>
            <w:left w:val="single" w:sz="2" w:space="0" w:color="auto"/>
            <w:bottom w:val="single" w:sz="2" w:space="0" w:color="auto"/>
            <w:right w:val="single" w:sz="2" w:space="0" w:color="auto"/>
          </w:divBdr>
        </w:div>
        <w:div w:id="597101958">
          <w:marLeft w:val="0"/>
          <w:marRight w:val="0"/>
          <w:marTop w:val="0"/>
          <w:marBottom w:val="0"/>
          <w:divBdr>
            <w:top w:val="single" w:sz="2" w:space="0" w:color="auto"/>
            <w:left w:val="single" w:sz="2" w:space="0" w:color="auto"/>
            <w:bottom w:val="single" w:sz="2" w:space="0" w:color="auto"/>
            <w:right w:val="single" w:sz="2" w:space="0" w:color="auto"/>
          </w:divBdr>
        </w:div>
        <w:div w:id="1474251235">
          <w:marLeft w:val="0"/>
          <w:marRight w:val="0"/>
          <w:marTop w:val="0"/>
          <w:marBottom w:val="0"/>
          <w:divBdr>
            <w:top w:val="single" w:sz="2" w:space="0" w:color="auto"/>
            <w:left w:val="single" w:sz="2" w:space="0" w:color="auto"/>
            <w:bottom w:val="single" w:sz="2" w:space="0" w:color="auto"/>
            <w:right w:val="single" w:sz="2" w:space="0" w:color="auto"/>
          </w:divBdr>
        </w:div>
        <w:div w:id="562373368">
          <w:marLeft w:val="0"/>
          <w:marRight w:val="0"/>
          <w:marTop w:val="0"/>
          <w:marBottom w:val="0"/>
          <w:divBdr>
            <w:top w:val="single" w:sz="2" w:space="0" w:color="auto"/>
            <w:left w:val="single" w:sz="2" w:space="0" w:color="auto"/>
            <w:bottom w:val="single" w:sz="2" w:space="0" w:color="auto"/>
            <w:right w:val="single" w:sz="2" w:space="0" w:color="auto"/>
          </w:divBdr>
        </w:div>
        <w:div w:id="1187135931">
          <w:marLeft w:val="0"/>
          <w:marRight w:val="0"/>
          <w:marTop w:val="0"/>
          <w:marBottom w:val="0"/>
          <w:divBdr>
            <w:top w:val="single" w:sz="2" w:space="0" w:color="auto"/>
            <w:left w:val="single" w:sz="2" w:space="0" w:color="auto"/>
            <w:bottom w:val="single" w:sz="2" w:space="0" w:color="auto"/>
            <w:right w:val="single" w:sz="2" w:space="0" w:color="auto"/>
          </w:divBdr>
          <w:divsChild>
            <w:div w:id="306591923">
              <w:marLeft w:val="0"/>
              <w:marRight w:val="0"/>
              <w:marTop w:val="0"/>
              <w:marBottom w:val="0"/>
              <w:divBdr>
                <w:top w:val="single" w:sz="2" w:space="0" w:color="auto"/>
                <w:left w:val="single" w:sz="2" w:space="0" w:color="auto"/>
                <w:bottom w:val="single" w:sz="2" w:space="0" w:color="auto"/>
                <w:right w:val="single" w:sz="2" w:space="0" w:color="auto"/>
              </w:divBdr>
            </w:div>
          </w:divsChild>
        </w:div>
        <w:div w:id="763766088">
          <w:marLeft w:val="0"/>
          <w:marRight w:val="0"/>
          <w:marTop w:val="0"/>
          <w:marBottom w:val="0"/>
          <w:divBdr>
            <w:top w:val="single" w:sz="2" w:space="0" w:color="auto"/>
            <w:left w:val="single" w:sz="2" w:space="0" w:color="auto"/>
            <w:bottom w:val="single" w:sz="2" w:space="0" w:color="auto"/>
            <w:right w:val="single" w:sz="2" w:space="0" w:color="auto"/>
          </w:divBdr>
        </w:div>
        <w:div w:id="1074738370">
          <w:marLeft w:val="0"/>
          <w:marRight w:val="0"/>
          <w:marTop w:val="0"/>
          <w:marBottom w:val="0"/>
          <w:divBdr>
            <w:top w:val="single" w:sz="2" w:space="0" w:color="auto"/>
            <w:left w:val="single" w:sz="2" w:space="0" w:color="auto"/>
            <w:bottom w:val="single" w:sz="2" w:space="0" w:color="auto"/>
            <w:right w:val="single" w:sz="2" w:space="0" w:color="auto"/>
          </w:divBdr>
        </w:div>
        <w:div w:id="503133626">
          <w:marLeft w:val="0"/>
          <w:marRight w:val="0"/>
          <w:marTop w:val="0"/>
          <w:marBottom w:val="0"/>
          <w:divBdr>
            <w:top w:val="single" w:sz="2" w:space="0" w:color="auto"/>
            <w:left w:val="single" w:sz="2" w:space="0" w:color="auto"/>
            <w:bottom w:val="single" w:sz="2" w:space="0" w:color="auto"/>
            <w:right w:val="single" w:sz="2" w:space="0" w:color="auto"/>
          </w:divBdr>
        </w:div>
        <w:div w:id="1095974702">
          <w:marLeft w:val="0"/>
          <w:marRight w:val="0"/>
          <w:marTop w:val="0"/>
          <w:marBottom w:val="0"/>
          <w:divBdr>
            <w:top w:val="single" w:sz="2" w:space="0" w:color="auto"/>
            <w:left w:val="single" w:sz="2" w:space="0" w:color="auto"/>
            <w:bottom w:val="single" w:sz="2" w:space="0" w:color="auto"/>
            <w:right w:val="single" w:sz="2" w:space="0" w:color="auto"/>
          </w:divBdr>
        </w:div>
        <w:div w:id="1416173508">
          <w:marLeft w:val="0"/>
          <w:marRight w:val="0"/>
          <w:marTop w:val="0"/>
          <w:marBottom w:val="0"/>
          <w:divBdr>
            <w:top w:val="single" w:sz="2" w:space="0" w:color="auto"/>
            <w:left w:val="single" w:sz="2" w:space="0" w:color="auto"/>
            <w:bottom w:val="single" w:sz="2" w:space="0" w:color="auto"/>
            <w:right w:val="single" w:sz="2" w:space="0" w:color="auto"/>
          </w:divBdr>
        </w:div>
        <w:div w:id="1394617440">
          <w:marLeft w:val="0"/>
          <w:marRight w:val="0"/>
          <w:marTop w:val="0"/>
          <w:marBottom w:val="0"/>
          <w:divBdr>
            <w:top w:val="single" w:sz="2" w:space="0" w:color="auto"/>
            <w:left w:val="single" w:sz="2" w:space="0" w:color="auto"/>
            <w:bottom w:val="single" w:sz="2" w:space="0" w:color="auto"/>
            <w:right w:val="single" w:sz="2" w:space="0" w:color="auto"/>
          </w:divBdr>
        </w:div>
        <w:div w:id="1658876826">
          <w:marLeft w:val="0"/>
          <w:marRight w:val="0"/>
          <w:marTop w:val="0"/>
          <w:marBottom w:val="0"/>
          <w:divBdr>
            <w:top w:val="single" w:sz="2" w:space="0" w:color="auto"/>
            <w:left w:val="single" w:sz="2" w:space="0" w:color="auto"/>
            <w:bottom w:val="single" w:sz="2" w:space="0" w:color="auto"/>
            <w:right w:val="single" w:sz="2" w:space="0" w:color="auto"/>
          </w:divBdr>
        </w:div>
        <w:div w:id="1933737629">
          <w:marLeft w:val="0"/>
          <w:marRight w:val="0"/>
          <w:marTop w:val="0"/>
          <w:marBottom w:val="0"/>
          <w:divBdr>
            <w:top w:val="single" w:sz="2" w:space="0" w:color="auto"/>
            <w:left w:val="single" w:sz="2" w:space="0" w:color="auto"/>
            <w:bottom w:val="single" w:sz="2" w:space="0" w:color="auto"/>
            <w:right w:val="single" w:sz="2" w:space="0" w:color="auto"/>
          </w:divBdr>
        </w:div>
        <w:div w:id="1014914182">
          <w:marLeft w:val="0"/>
          <w:marRight w:val="0"/>
          <w:marTop w:val="0"/>
          <w:marBottom w:val="0"/>
          <w:divBdr>
            <w:top w:val="single" w:sz="2" w:space="0" w:color="auto"/>
            <w:left w:val="single" w:sz="2" w:space="0" w:color="auto"/>
            <w:bottom w:val="single" w:sz="2" w:space="0" w:color="auto"/>
            <w:right w:val="single" w:sz="2" w:space="0" w:color="auto"/>
          </w:divBdr>
          <w:divsChild>
            <w:div w:id="1739787607">
              <w:marLeft w:val="0"/>
              <w:marRight w:val="0"/>
              <w:marTop w:val="0"/>
              <w:marBottom w:val="0"/>
              <w:divBdr>
                <w:top w:val="single" w:sz="2" w:space="0" w:color="auto"/>
                <w:left w:val="single" w:sz="2" w:space="0" w:color="auto"/>
                <w:bottom w:val="single" w:sz="2" w:space="0" w:color="auto"/>
                <w:right w:val="single" w:sz="2" w:space="0" w:color="auto"/>
              </w:divBdr>
            </w:div>
          </w:divsChild>
        </w:div>
        <w:div w:id="820344759">
          <w:marLeft w:val="0"/>
          <w:marRight w:val="0"/>
          <w:marTop w:val="0"/>
          <w:marBottom w:val="0"/>
          <w:divBdr>
            <w:top w:val="single" w:sz="2" w:space="0" w:color="auto"/>
            <w:left w:val="single" w:sz="2" w:space="0" w:color="auto"/>
            <w:bottom w:val="single" w:sz="2" w:space="0" w:color="auto"/>
            <w:right w:val="single" w:sz="2" w:space="0" w:color="auto"/>
          </w:divBdr>
        </w:div>
        <w:div w:id="2128423111">
          <w:marLeft w:val="0"/>
          <w:marRight w:val="0"/>
          <w:marTop w:val="0"/>
          <w:marBottom w:val="0"/>
          <w:divBdr>
            <w:top w:val="single" w:sz="2" w:space="0" w:color="auto"/>
            <w:left w:val="single" w:sz="2" w:space="0" w:color="auto"/>
            <w:bottom w:val="single" w:sz="2" w:space="0" w:color="auto"/>
            <w:right w:val="single" w:sz="2" w:space="0" w:color="auto"/>
          </w:divBdr>
          <w:divsChild>
            <w:div w:id="1636910148">
              <w:marLeft w:val="0"/>
              <w:marRight w:val="0"/>
              <w:marTop w:val="0"/>
              <w:marBottom w:val="0"/>
              <w:divBdr>
                <w:top w:val="single" w:sz="2" w:space="0" w:color="auto"/>
                <w:left w:val="single" w:sz="2" w:space="0" w:color="auto"/>
                <w:bottom w:val="single" w:sz="2" w:space="0" w:color="auto"/>
                <w:right w:val="single" w:sz="2" w:space="0" w:color="auto"/>
              </w:divBdr>
            </w:div>
          </w:divsChild>
        </w:div>
        <w:div w:id="1582787039">
          <w:marLeft w:val="0"/>
          <w:marRight w:val="0"/>
          <w:marTop w:val="0"/>
          <w:marBottom w:val="0"/>
          <w:divBdr>
            <w:top w:val="single" w:sz="2" w:space="0" w:color="auto"/>
            <w:left w:val="single" w:sz="2" w:space="0" w:color="auto"/>
            <w:bottom w:val="single" w:sz="2" w:space="0" w:color="auto"/>
            <w:right w:val="single" w:sz="2" w:space="0" w:color="auto"/>
          </w:divBdr>
        </w:div>
        <w:div w:id="944385771">
          <w:marLeft w:val="0"/>
          <w:marRight w:val="0"/>
          <w:marTop w:val="0"/>
          <w:marBottom w:val="0"/>
          <w:divBdr>
            <w:top w:val="single" w:sz="2" w:space="0" w:color="auto"/>
            <w:left w:val="single" w:sz="2" w:space="0" w:color="auto"/>
            <w:bottom w:val="single" w:sz="2" w:space="0" w:color="auto"/>
            <w:right w:val="single" w:sz="2" w:space="0" w:color="auto"/>
          </w:divBdr>
        </w:div>
        <w:div w:id="288513530">
          <w:marLeft w:val="0"/>
          <w:marRight w:val="0"/>
          <w:marTop w:val="0"/>
          <w:marBottom w:val="0"/>
          <w:divBdr>
            <w:top w:val="single" w:sz="2" w:space="0" w:color="auto"/>
            <w:left w:val="single" w:sz="2" w:space="0" w:color="auto"/>
            <w:bottom w:val="single" w:sz="2" w:space="0" w:color="auto"/>
            <w:right w:val="single" w:sz="2" w:space="0" w:color="auto"/>
          </w:divBdr>
        </w:div>
        <w:div w:id="1658605428">
          <w:marLeft w:val="0"/>
          <w:marRight w:val="0"/>
          <w:marTop w:val="0"/>
          <w:marBottom w:val="0"/>
          <w:divBdr>
            <w:top w:val="single" w:sz="2" w:space="0" w:color="auto"/>
            <w:left w:val="single" w:sz="2" w:space="0" w:color="auto"/>
            <w:bottom w:val="single" w:sz="2" w:space="0" w:color="auto"/>
            <w:right w:val="single" w:sz="2" w:space="0" w:color="auto"/>
          </w:divBdr>
        </w:div>
        <w:div w:id="1066611433">
          <w:marLeft w:val="0"/>
          <w:marRight w:val="0"/>
          <w:marTop w:val="0"/>
          <w:marBottom w:val="0"/>
          <w:divBdr>
            <w:top w:val="single" w:sz="2" w:space="0" w:color="auto"/>
            <w:left w:val="single" w:sz="2" w:space="0" w:color="auto"/>
            <w:bottom w:val="single" w:sz="2" w:space="0" w:color="auto"/>
            <w:right w:val="single" w:sz="2" w:space="0" w:color="auto"/>
          </w:divBdr>
        </w:div>
        <w:div w:id="1024210429">
          <w:marLeft w:val="0"/>
          <w:marRight w:val="0"/>
          <w:marTop w:val="0"/>
          <w:marBottom w:val="0"/>
          <w:divBdr>
            <w:top w:val="single" w:sz="2" w:space="0" w:color="auto"/>
            <w:left w:val="single" w:sz="2" w:space="0" w:color="auto"/>
            <w:bottom w:val="single" w:sz="2" w:space="0" w:color="auto"/>
            <w:right w:val="single" w:sz="2" w:space="0" w:color="auto"/>
          </w:divBdr>
        </w:div>
        <w:div w:id="1154563169">
          <w:marLeft w:val="0"/>
          <w:marRight w:val="0"/>
          <w:marTop w:val="0"/>
          <w:marBottom w:val="0"/>
          <w:divBdr>
            <w:top w:val="single" w:sz="2" w:space="0" w:color="auto"/>
            <w:left w:val="single" w:sz="2" w:space="0" w:color="auto"/>
            <w:bottom w:val="single" w:sz="2" w:space="0" w:color="auto"/>
            <w:right w:val="single" w:sz="2" w:space="0" w:color="auto"/>
          </w:divBdr>
        </w:div>
        <w:div w:id="15356374">
          <w:marLeft w:val="0"/>
          <w:marRight w:val="0"/>
          <w:marTop w:val="150"/>
          <w:marBottom w:val="150"/>
          <w:divBdr>
            <w:top w:val="single" w:sz="2" w:space="4" w:color="auto"/>
            <w:left w:val="single" w:sz="12" w:space="8" w:color="CCCCCC"/>
            <w:bottom w:val="single" w:sz="2" w:space="4" w:color="auto"/>
            <w:right w:val="single" w:sz="2" w:space="8" w:color="auto"/>
          </w:divBdr>
          <w:divsChild>
            <w:div w:id="2106949578">
              <w:marLeft w:val="0"/>
              <w:marRight w:val="0"/>
              <w:marTop w:val="0"/>
              <w:marBottom w:val="0"/>
              <w:divBdr>
                <w:top w:val="single" w:sz="2" w:space="0" w:color="auto"/>
                <w:left w:val="single" w:sz="2" w:space="0" w:color="auto"/>
                <w:bottom w:val="single" w:sz="2" w:space="0" w:color="auto"/>
                <w:right w:val="single" w:sz="2" w:space="0" w:color="auto"/>
              </w:divBdr>
            </w:div>
            <w:div w:id="230577168">
              <w:marLeft w:val="0"/>
              <w:marRight w:val="0"/>
              <w:marTop w:val="0"/>
              <w:marBottom w:val="0"/>
              <w:divBdr>
                <w:top w:val="single" w:sz="2" w:space="0" w:color="auto"/>
                <w:left w:val="single" w:sz="2" w:space="0" w:color="auto"/>
                <w:bottom w:val="single" w:sz="2" w:space="0" w:color="auto"/>
                <w:right w:val="single" w:sz="2" w:space="0" w:color="auto"/>
              </w:divBdr>
            </w:div>
          </w:divsChild>
        </w:div>
        <w:div w:id="767038700">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273</Words>
  <Characters>1561</Characters>
  <Application>Microsoft Office Word</Application>
  <DocSecurity>0</DocSecurity>
  <Lines>13</Lines>
  <Paragraphs>3</Paragraphs>
  <ScaleCrop>false</ScaleCrop>
  <Company/>
  <LinksUpToDate>false</LinksUpToDate>
  <CharactersWithSpaces>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2023-12-29T07:14:00Z</dcterms:created>
  <dcterms:modified xsi:type="dcterms:W3CDTF">2023-12-29T07:16:00Z</dcterms:modified>
</cp:coreProperties>
</file>